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9C6" w:rsidRPr="00086AA1" w:rsidRDefault="00CC79C6" w:rsidP="006B3304">
      <w:pPr>
        <w:jc w:val="center"/>
        <w:rPr>
          <w:b/>
          <w:sz w:val="28"/>
          <w:szCs w:val="28"/>
        </w:rPr>
      </w:pPr>
      <w:r w:rsidRPr="00086AA1">
        <w:rPr>
          <w:rFonts w:ascii="宋体" w:hAnsi="宋体" w:cs="宋体" w:hint="eastAsia"/>
          <w:b/>
          <w:bCs/>
          <w:sz w:val="28"/>
          <w:szCs w:val="28"/>
        </w:rPr>
        <w:t>资产</w:t>
      </w:r>
      <w:r w:rsidR="00B05F83" w:rsidRPr="00086AA1">
        <w:rPr>
          <w:rFonts w:ascii="宋体" w:hAnsi="宋体" w:cs="宋体" w:hint="eastAsia"/>
          <w:b/>
          <w:bCs/>
          <w:sz w:val="28"/>
          <w:szCs w:val="28"/>
        </w:rPr>
        <w:t>移交</w:t>
      </w:r>
      <w:r w:rsidRPr="00086AA1">
        <w:rPr>
          <w:rFonts w:ascii="宋体" w:hAnsi="宋体" w:cs="宋体" w:hint="eastAsia"/>
          <w:b/>
          <w:bCs/>
          <w:sz w:val="28"/>
          <w:szCs w:val="28"/>
        </w:rPr>
        <w:t>流程图</w:t>
      </w:r>
    </w:p>
    <w:p w:rsidR="0016592B" w:rsidRDefault="00B43F56">
      <w:r>
        <w:rPr>
          <w:noProof/>
        </w:rPr>
        <w:pict>
          <v:group id="_x0000_s1060" editas="canvas" style="position:absolute;left:0;text-align:left;margin-left:-69.4pt;margin-top:4.35pt;width:519.9pt;height:646.9pt;z-index:-251657216" coordorigin="1030,3482" coordsize="9020,11223" wrapcoords="11252 651 4301 726 2868 801 2868 1051 281 2127 249 2178 3242 3454 3553 3854 3584 4255 1932 4505 1558 4580 1558 5832 1901 5857 3584 5857 3584 6658 1808 6883 1558 6933 1558 8134 2151 8260 3584 8260 3522 9060 1870 9111 1558 9161 1558 11038 2026 11063 9382 11113 18203 11463 19138 11463 19075 11689 19075 11864 17049 11939 16738 11989 16738 13766 17392 13866 19138 13866 19075 14667 16987 14817 16738 14867 16738 15868 16831 16019 16862 16019 21569 16019 21662 15868 21662 14842 21319 14792 19356 14667 19262 13866 21008 13866 21662 13766 21662 11989 21351 11939 19356 11864 19262 11063 21195 11063 21662 10988 21662 9236 21351 9186 19294 9060 19200 8260 20603 8260 21288 8134 21319 6933 20821 6858 19200 6658 19200 6257 19543 6257 21257 5932 21319 4981 21226 4705 21164 4655 19200 4255 19262 2178 14026 1852 11470 651 11252 6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030;top:3482;width:9020;height:11223"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62" type="#_x0000_t176" style="position:absolute;left:1717;top:5868;width:1702;height:64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style="mso-next-textbox:#流程图: 可选过程 1">
                <w:txbxContent>
                  <w:p w:rsidR="0016592B" w:rsidRDefault="0016592B" w:rsidP="00653BBB">
                    <w:pPr>
                      <w:jc w:val="center"/>
                    </w:pPr>
                    <w:r>
                      <w:rPr>
                        <w:rFonts w:hint="eastAsia"/>
                      </w:rPr>
                      <w:t>调出使用人申请</w:t>
                    </w:r>
                  </w:p>
                </w:txbxContent>
              </v:textbox>
            </v:shape>
            <v:shapetype id="_x0000_t4" coordsize="21600,21600" o:spt="4" path="m10800,l,10800,10800,21600,21600,10800xe">
              <v:stroke joinstyle="miter"/>
              <v:path gradientshapeok="t" o:connecttype="rect" textboxrect="5400,5400,16200,16200"/>
            </v:shapetype>
            <v:shape id="_x0000_s1063" type="#_x0000_t4" style="position:absolute;left:1181;top:3904;width:2744;height:1427" strokecolor="#ed7d31 [3205]" strokeweight="2pt">
              <v:textbox style="mso-next-textbox:#_x0000_s1063">
                <w:txbxContent>
                  <w:p w:rsidR="0016592B" w:rsidRDefault="0016592B" w:rsidP="00653BBB">
                    <w:pPr>
                      <w:jc w:val="center"/>
                    </w:pPr>
                    <w:r>
                      <w:rPr>
                        <w:rFonts w:hint="eastAsia"/>
                      </w:rPr>
                      <w:t>是否</w:t>
                    </w:r>
                    <w:r w:rsidR="00653BBB">
                      <w:rPr>
                        <w:rFonts w:hint="eastAsia"/>
                      </w:rPr>
                      <w:t>资产使用</w:t>
                    </w:r>
                    <w:r>
                      <w:rPr>
                        <w:rFonts w:hint="eastAsia"/>
                      </w:rPr>
                      <w:t>单位内部调拨</w:t>
                    </w:r>
                  </w:p>
                </w:txbxContent>
              </v:textbox>
            </v:shape>
            <v:shape id="流程图: 可选过程 1" o:spid="_x0000_s1064" type="#_x0000_t176" style="position:absolute;left:1717;top:7079;width:1702;height:6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16592B" w:rsidP="00653BBB">
                    <w:pPr>
                      <w:jc w:val="center"/>
                    </w:pPr>
                    <w:r>
                      <w:rPr>
                        <w:rFonts w:hint="eastAsia"/>
                      </w:rPr>
                      <w:t>调入使用人同意</w:t>
                    </w:r>
                  </w:p>
                </w:txbxContent>
              </v:textbox>
            </v:shape>
            <v:shape id="流程图: 可选过程 1" o:spid="_x0000_s1065" type="#_x0000_t176" style="position:absolute;left:1717;top:8236;width:1702;height:9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653BBB" w:rsidP="00653BBB">
                    <w:pPr>
                      <w:jc w:val="center"/>
                    </w:pPr>
                    <w:r>
                      <w:rPr>
                        <w:rFonts w:hint="eastAsia"/>
                      </w:rPr>
                      <w:t>资产</w:t>
                    </w:r>
                    <w:r w:rsidR="0016592B">
                      <w:rPr>
                        <w:rFonts w:hint="eastAsia"/>
                      </w:rPr>
                      <w:t>使用单位资产管理员审核</w:t>
                    </w:r>
                  </w:p>
                </w:txbxContent>
              </v:textbox>
            </v:shape>
            <v:shape id="_x0000_s1066" type="#_x0000_t4" style="position:absolute;left:4412;top:3838;width:2733;height:1593" strokecolor="#ed7d31 [3205]" strokeweight="2pt">
              <v:textbox style="mso-next-textbox:#_x0000_s1066">
                <w:txbxContent>
                  <w:p w:rsidR="0016592B" w:rsidRDefault="0016592B" w:rsidP="00653BBB">
                    <w:pPr>
                      <w:jc w:val="center"/>
                    </w:pPr>
                  </w:p>
                </w:txbxContent>
              </v:textbox>
            </v:shape>
            <v:shapetype id="_x0000_t32" coordsize="21600,21600" o:spt="32" o:oned="t" path="m,l21600,21600e" filled="f">
              <v:path arrowok="t" fillok="f" o:connecttype="none"/>
              <o:lock v:ext="edit" shapetype="t"/>
            </v:shapetype>
            <v:shape id="_x0000_s1069" type="#_x0000_t32" style="position:absolute;left:2553;top:5349;width:15;height:502" o:connectortype="straight" strokecolor="#4472c4 [3204]">
              <v:stroke endarrow="block"/>
            </v:shape>
            <v:shape id="流程图: 可选过程 1" o:spid="_x0000_s1070" type="#_x0000_t176" style="position:absolute;left:4921;top:5909;width:1702;height:68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16592B" w:rsidP="00653BBB">
                    <w:pPr>
                      <w:jc w:val="center"/>
                    </w:pPr>
                    <w:r>
                      <w:rPr>
                        <w:rFonts w:hint="eastAsia"/>
                      </w:rPr>
                      <w:t>调出单位申请</w:t>
                    </w:r>
                  </w:p>
                </w:txbxContent>
              </v:textbox>
            </v:shape>
            <v:shape id="流程图: 可选过程 1" o:spid="_x0000_s1071" type="#_x0000_t176" style="position:absolute;left:4921;top:7097;width:1699;height: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16592B" w:rsidP="00653BBB">
                    <w:pPr>
                      <w:jc w:val="center"/>
                    </w:pPr>
                    <w:r>
                      <w:rPr>
                        <w:rFonts w:hint="eastAsia"/>
                      </w:rPr>
                      <w:t>调入单位同意</w:t>
                    </w:r>
                  </w:p>
                </w:txbxContent>
              </v:textbox>
            </v:shape>
            <v:shape id="流程图: 可选过程 1" o:spid="_x0000_s1072" type="#_x0000_t176" style="position:absolute;left:4921;top:8262;width:1702;height: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653BBB" w:rsidP="00653BBB">
                    <w:pPr>
                      <w:jc w:val="center"/>
                    </w:pPr>
                    <w:r>
                      <w:rPr>
                        <w:rFonts w:hint="eastAsia"/>
                      </w:rPr>
                      <w:t>资产</w:t>
                    </w:r>
                    <w:r w:rsidR="0016592B">
                      <w:rPr>
                        <w:rFonts w:hint="eastAsia"/>
                      </w:rPr>
                      <w:t>归口</w:t>
                    </w:r>
                    <w:r>
                      <w:rPr>
                        <w:rFonts w:hint="eastAsia"/>
                      </w:rPr>
                      <w:t>管理</w:t>
                    </w:r>
                    <w:r w:rsidR="0016592B">
                      <w:rPr>
                        <w:rFonts w:hint="eastAsia"/>
                      </w:rPr>
                      <w:t>单位审核</w:t>
                    </w:r>
                  </w:p>
                </w:txbxContent>
              </v:textbox>
            </v:shape>
            <v:shape id="_x0000_s1073" type="#_x0000_t32" style="position:absolute;left:3942;top:4617;width:453;height:18" o:connectortype="straight" strokecolor="#4472c4 [3204]">
              <v:stroke endarrow="block"/>
            </v:shape>
            <v:shape id="流程图: 可选过程 1" o:spid="_x0000_s1074" type="#_x0000_t176" style="position:absolute;left:8188;top:5914;width:1702;height:6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16592B" w:rsidRDefault="0016592B" w:rsidP="00653BBB">
                    <w:pPr>
                      <w:jc w:val="center"/>
                    </w:pPr>
                    <w:r>
                      <w:rPr>
                        <w:rFonts w:hint="eastAsia"/>
                      </w:rPr>
                      <w:t>调出单位申请</w:t>
                    </w:r>
                  </w:p>
                </w:txbxContent>
              </v:textbox>
            </v:shape>
            <v:shape id="流程图: 可选过程 1" o:spid="_x0000_s1075" type="#_x0000_t176" style="position:absolute;left:8187;top:7083;width:1700;height:6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52363D" w:rsidRDefault="0052363D" w:rsidP="00653BBB">
                    <w:pPr>
                      <w:jc w:val="center"/>
                    </w:pPr>
                    <w:r>
                      <w:rPr>
                        <w:rFonts w:hint="eastAsia"/>
                      </w:rPr>
                      <w:t>调入单位同意</w:t>
                    </w:r>
                  </w:p>
                </w:txbxContent>
              </v:textbox>
            </v:shape>
            <v:shape id="流程图: 可选过程 1" o:spid="_x0000_s1076" type="#_x0000_t176" style="position:absolute;left:8060;top:8277;width:1990;height:9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52363D" w:rsidRDefault="0052363D" w:rsidP="00653BBB">
                    <w:pPr>
                      <w:jc w:val="center"/>
                    </w:pPr>
                    <w:r>
                      <w:rPr>
                        <w:rFonts w:hint="eastAsia"/>
                      </w:rPr>
                      <w:t>调出单位的</w:t>
                    </w:r>
                    <w:r w:rsidR="00653BBB">
                      <w:rPr>
                        <w:rFonts w:hint="eastAsia"/>
                      </w:rPr>
                      <w:t>资产</w:t>
                    </w:r>
                    <w:r>
                      <w:rPr>
                        <w:rFonts w:hint="eastAsia"/>
                      </w:rPr>
                      <w:t>归口</w:t>
                    </w:r>
                    <w:r w:rsidR="00653BBB">
                      <w:rPr>
                        <w:rFonts w:hint="eastAsia"/>
                      </w:rPr>
                      <w:t>管理</w:t>
                    </w:r>
                    <w:r>
                      <w:rPr>
                        <w:rFonts w:hint="eastAsia"/>
                      </w:rPr>
                      <w:t>单位审核</w:t>
                    </w:r>
                  </w:p>
                </w:txbxContent>
              </v:textbox>
            </v:shape>
            <v:shape id="流程图: 可选过程 1" o:spid="_x0000_s1077" type="#_x0000_t176" style="position:absolute;left:8060;top:9717;width:1990;height:9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52363D" w:rsidRDefault="0052363D" w:rsidP="00653BBB">
                    <w:pPr>
                      <w:jc w:val="center"/>
                    </w:pPr>
                    <w:r>
                      <w:rPr>
                        <w:rFonts w:hint="eastAsia"/>
                      </w:rPr>
                      <w:t>调入单位的</w:t>
                    </w:r>
                    <w:r w:rsidR="00653BBB">
                      <w:rPr>
                        <w:rFonts w:hint="eastAsia"/>
                      </w:rPr>
                      <w:t>资产</w:t>
                    </w:r>
                    <w:r>
                      <w:rPr>
                        <w:rFonts w:hint="eastAsia"/>
                      </w:rPr>
                      <w:t>归口</w:t>
                    </w:r>
                    <w:r w:rsidR="00653BBB">
                      <w:rPr>
                        <w:rFonts w:hint="eastAsia"/>
                      </w:rPr>
                      <w:t>管理</w:t>
                    </w:r>
                    <w:r>
                      <w:rPr>
                        <w:rFonts w:hint="eastAsia"/>
                      </w:rPr>
                      <w:t>单位审核</w:t>
                    </w:r>
                  </w:p>
                </w:txbxContent>
              </v:textbox>
            </v:shape>
            <v:shape id="流程图: 可选过程 1" o:spid="_x0000_s1078" type="#_x0000_t176" style="position:absolute;left:8060;top:11207;width:1990;height:60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" strokecolor="#f79646" strokeweight="2pt">
              <v:textbox>
                <w:txbxContent>
                  <w:p w:rsidR="0052363D" w:rsidRDefault="00653BBB" w:rsidP="00653BBB">
                    <w:pPr>
                      <w:jc w:val="center"/>
                    </w:pPr>
                    <w:r>
                      <w:rPr>
                        <w:rFonts w:hint="eastAsia"/>
                      </w:rPr>
                      <w:t>国有资产管理处</w:t>
                    </w:r>
                    <w:r w:rsidR="0052363D">
                      <w:rPr>
                        <w:rFonts w:hint="eastAsia"/>
                      </w:rPr>
                      <w:t>审核</w:t>
                    </w:r>
                  </w:p>
                </w:txbxContent>
              </v:textbox>
            </v:shape>
            <v:shape id="_x0000_s1079" type="#_x0000_t32" style="position:absolute;left:5772;top:5448;width:7;height:444;flip:x" o:connectortype="straight" strokecolor="#4472c4 [3204]">
              <v:stroke endarrow="block"/>
            </v:shape>
            <v:shape id="_x0000_s1080" type="#_x0000_t32" style="position:absolute;left:5771;top:6613;width:1;height:466;flip:x" o:connectortype="straight" strokecolor="#4472c4 [3204]">
              <v:stroke endarrow="block"/>
            </v:shape>
            <v:shape id="_x0000_s1081" type="#_x0000_t32" style="position:absolute;left:5771;top:7794;width:1;height:451" o:connectortype="straight" strokecolor="#4472c4 [3204]">
              <v:stroke endarrow="block"/>
            </v:shape>
            <v:shapetype id="_x0000_t33" coordsize="21600,21600" o:spt="33" o:oned="t" path="m,l21600,r,21600e" filled="f">
              <v:stroke joinstyle="miter"/>
              <v:path arrowok="t" fillok="f" o:connecttype="none"/>
              <o:lock v:ext="edit" shapetype="t"/>
            </v:shapetype>
            <v:shape id="_x0000_s1082" type="#_x0000_t33" style="position:absolute;left:7162;top:4635;width:1877;height:1262" o:connectortype="elbow" adj="-74672,-48678,-74672" strokecolor="#4472c4 [3204]">
              <v:stroke endarrow="block"/>
            </v:shape>
            <v:shape id="_x0000_s1083" type="#_x0000_t32" style="position:absolute;left:9037;top:6579;width:2;height:486;flip:x" o:connectortype="straight" strokecolor="#4472c4 [3204]">
              <v:stroke endarrow="block"/>
            </v:shape>
            <v:shape id="_x0000_s1085" type="#_x0000_t32" style="position:absolute;left:2568;top:7744;width:1;height:474" o:connectortype="straight" strokecolor="#4472c4 [3204]">
              <v:stroke endarrow="block"/>
            </v:shape>
            <v:shape id="_x0000_s1087" type="#_x0000_t32" style="position:absolute;left:2568;top:6535;width:1;height:527" o:connectortype="straight" strokecolor="#4472c4 [3204]">
              <v:stroke endarrow="block"/>
            </v:shape>
            <v:shapetype id="_x0000_t202" coordsize="21600,21600" o:spt="202" path="m,l,21600r21600,l21600,xe">
              <v:stroke joinstyle="miter"/>
              <v:path gradientshapeok="t" o:connecttype="rect"/>
            </v:shapetype>
            <v:shape id="_x0000_s1088" type="#_x0000_t202" style="position:absolute;left:3942;top:4169;width:547;height:542" stroked="f">
              <v:fill opacity="0"/>
              <v:textbox style="mso-next-textbox:#_x0000_s1088">
                <w:txbxContent>
                  <w:p w:rsidR="006E1E50" w:rsidRDefault="006E1E50" w:rsidP="00653BBB">
                    <w:r>
                      <w:rPr>
                        <w:rFonts w:hint="eastAsia"/>
                      </w:rPr>
                      <w:t>否</w:t>
                    </w:r>
                  </w:p>
                </w:txbxContent>
              </v:textbox>
            </v:shape>
            <v:shape id="_x0000_s1089" type="#_x0000_t202" style="position:absolute;left:7818;top:4241;width:548;height:542" stroked="f">
              <v:fill opacity="0"/>
              <v:textbox style="mso-next-textbox:#_x0000_s1089">
                <w:txbxContent>
                  <w:p w:rsidR="006E1E50" w:rsidRDefault="006E1E50" w:rsidP="00653BBB">
                    <w:r>
                      <w:rPr>
                        <w:rFonts w:hint="eastAsia"/>
                      </w:rPr>
                      <w:t>否</w:t>
                    </w:r>
                  </w:p>
                </w:txbxContent>
              </v:textbox>
            </v:shape>
            <v:shape id="_x0000_s1119" type="#_x0000_t202" style="position:absolute;left:2569;top:5350;width:548;height:542" stroked="f">
              <v:fill opacity="0"/>
              <v:textbox style="mso-next-textbox:#_x0000_s1119">
                <w:txbxContent>
                  <w:p w:rsidR="006E1E50" w:rsidRDefault="006E1E50" w:rsidP="00653BBB">
                    <w:r>
                      <w:rPr>
                        <w:rFonts w:hint="eastAsia"/>
                      </w:rPr>
                      <w:t>是</w:t>
                    </w:r>
                  </w:p>
                </w:txbxContent>
              </v:textbox>
            </v:shape>
            <v:shape id="_x0000_s1120" type="#_x0000_t202" style="position:absolute;left:5779;top:5448;width:550;height:543" stroked="f">
              <v:fill opacity="0"/>
              <v:textbox style="mso-next-textbox:#_x0000_s1120">
                <w:txbxContent>
                  <w:p w:rsidR="006E1E50" w:rsidRDefault="006E1E50" w:rsidP="00653BBB">
                    <w:r>
                      <w:rPr>
                        <w:rFonts w:hint="eastAsia"/>
                      </w:rPr>
                      <w:t>是</w:t>
                    </w:r>
                  </w:p>
                </w:txbxContent>
              </v:textbox>
            </v:shape>
            <v:shape id="_x0000_s1122" type="#_x0000_t202" style="position:absolute;left:5046;top:4018;width:1440;height:1176" stroked="f">
              <v:fill opacity="0"/>
              <v:textbox>
                <w:txbxContent>
                  <w:p w:rsidR="00653BBB" w:rsidRDefault="00653BBB" w:rsidP="00653BBB">
                    <w:r>
                      <w:rPr>
                        <w:rFonts w:hint="eastAsia"/>
                      </w:rPr>
                      <w:t>是否资产归口管理单位管理范围内调拨</w:t>
                    </w:r>
                  </w:p>
                </w:txbxContent>
              </v:textbox>
            </v:shape>
            <v:shape id="_x0000_s1123" type="#_x0000_t32" style="position:absolute;left:9055;top:9221;width:1;height:479" o:connectortype="straight" strokecolor="#4472c4 [3204]">
              <v:stroke endarrow="block"/>
            </v:shape>
            <v:shape id="_x0000_s1124" type="#_x0000_t32" style="position:absolute;left:9055;top:10661;width:1;height:528" o:connectortype="straight" strokecolor="#4472c4 [3204]">
              <v:stroke endarrow="block"/>
            </v:shape>
            <v:shape id="_x0000_s1084" type="#_x0000_t32" style="position:absolute;left:9037;top:7761;width:0;height:516" o:connectortype="straight" strokecolor="#4472c4 [3204]">
              <v:stroke endarrow="block"/>
            </v:shape>
            <w10:wrap type="tight"/>
          </v:group>
        </w:pict>
      </w:r>
    </w:p>
    <w:p w:rsidR="0016592B" w:rsidRDefault="0016592B"/>
    <w:p w:rsidR="0016592B" w:rsidRDefault="0016592B"/>
    <w:p w:rsidR="0016592B" w:rsidRDefault="0016592B"/>
    <w:p w:rsidR="0016592B" w:rsidRDefault="0016592B"/>
    <w:p w:rsidR="0016592B" w:rsidRDefault="0016592B"/>
    <w:p w:rsidR="0016592B" w:rsidRDefault="0016592B"/>
    <w:p w:rsidR="0016592B" w:rsidRDefault="0016592B"/>
    <w:p w:rsidR="0016592B" w:rsidRDefault="0016592B"/>
    <w:p w:rsidR="0016592B" w:rsidRDefault="0016592B"/>
    <w:p w:rsidR="0016592B" w:rsidRDefault="0016592B"/>
    <w:p w:rsidR="00BF73A8" w:rsidRDefault="00FF6C69"/>
    <w:sectPr w:rsidR="00BF73A8" w:rsidSect="003F7462">
      <w:pgSz w:w="11900" w:h="16840"/>
      <w:pgMar w:top="1440" w:right="1800" w:bottom="1440" w:left="1800" w:header="851" w:footer="992" w:gutter="0"/>
      <w:cols w:space="425"/>
      <w:docGrid w:type="lines" w:linePitch="423"/>
    </w:sectPr>
  </w:body>
</w:document>
</file>

<file path=word/fontTable.xml><?xml version="1.0" encoding="utf-8"?>
<w:fonts xmlns:r="http://schemas.openxmlformats.org/officeDocument/2006/relationships" xmlns:w="http://schemas.openxmlformats.org/wordprocessingml/2006/main">
  <w:font w:name="DengXian">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79C6"/>
    <w:rsid w:val="000656F0"/>
    <w:rsid w:val="00086AA1"/>
    <w:rsid w:val="000E0C93"/>
    <w:rsid w:val="0016592B"/>
    <w:rsid w:val="001D38B7"/>
    <w:rsid w:val="0024191C"/>
    <w:rsid w:val="00335395"/>
    <w:rsid w:val="003A6B86"/>
    <w:rsid w:val="003B062B"/>
    <w:rsid w:val="003F7462"/>
    <w:rsid w:val="0042728C"/>
    <w:rsid w:val="00461228"/>
    <w:rsid w:val="005058C3"/>
    <w:rsid w:val="0052363D"/>
    <w:rsid w:val="00526ACA"/>
    <w:rsid w:val="00577EA8"/>
    <w:rsid w:val="00595370"/>
    <w:rsid w:val="005E2B84"/>
    <w:rsid w:val="00616BF7"/>
    <w:rsid w:val="00633262"/>
    <w:rsid w:val="00653BBB"/>
    <w:rsid w:val="00675660"/>
    <w:rsid w:val="00693003"/>
    <w:rsid w:val="006B3304"/>
    <w:rsid w:val="006E1E3F"/>
    <w:rsid w:val="006E1E50"/>
    <w:rsid w:val="007818CA"/>
    <w:rsid w:val="00A87D2F"/>
    <w:rsid w:val="00AA34E9"/>
    <w:rsid w:val="00AB1C3C"/>
    <w:rsid w:val="00AE2272"/>
    <w:rsid w:val="00B05F83"/>
    <w:rsid w:val="00B43F56"/>
    <w:rsid w:val="00B56C79"/>
    <w:rsid w:val="00CC79C6"/>
    <w:rsid w:val="00D05D88"/>
    <w:rsid w:val="00E60F3F"/>
    <w:rsid w:val="00E756C7"/>
    <w:rsid w:val="00ED4132"/>
    <w:rsid w:val="00EF1716"/>
    <w:rsid w:val="00F216F5"/>
    <w:rsid w:val="00FF6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85">
          <o:proxy start="" idref="#流程图: 可选过程 1" connectloc="2"/>
          <o:proxy end="" idref="#流程图: 可选过程 1" connectloc="0"/>
        </o:r>
        <o:r id="V:Rule14" type="connector" idref="#_x0000_s1087">
          <o:proxy start="" idref="#流程图: 可选过程 1" connectloc="2"/>
          <o:proxy end="" idref="#流程图: 可选过程 1" connectloc="0"/>
        </o:r>
        <o:r id="V:Rule15" type="connector" idref="#_x0000_s1083">
          <o:proxy start="" idref="#流程图: 可选过程 1" connectloc="2"/>
          <o:proxy end="" idref="#流程图: 可选过程 1" connectloc="0"/>
        </o:r>
        <o:r id="V:Rule16" type="connector" idref="#_x0000_s1080"/>
        <o:r id="V:Rule17" type="connector" idref="#_x0000_s1082">
          <o:proxy start="" idref="#_x0000_s1066" connectloc="3"/>
          <o:proxy end="" idref="#流程图: 可选过程 1" connectloc="0"/>
        </o:r>
        <o:r id="V:Rule18" type="connector" idref="#_x0000_s1073">
          <o:proxy start="" idref="#_x0000_s1063" connectloc="3"/>
          <o:proxy end="" idref="#_x0000_s1066" connectloc="1"/>
        </o:r>
        <o:r id="V:Rule19" type="connector" idref="#_x0000_s1084"/>
        <o:r id="V:Rule20" type="connector" idref="#_x0000_s1123">
          <o:proxy start="" idref="#流程图: 可选过程 1" connectloc="2"/>
          <o:proxy end="" idref="#流程图: 可选过程 1" connectloc="0"/>
        </o:r>
        <o:r id="V:Rule21" type="connector" idref="#_x0000_s1069">
          <o:proxy start="" idref="#_x0000_s1063" connectloc="2"/>
          <o:proxy end="" idref="#流程图: 可选过程 1" connectloc="0"/>
        </o:r>
        <o:r id="V:Rule22" type="connector" idref="#_x0000_s1124">
          <o:proxy start="" idref="#流程图: 可选过程 1" connectloc="2"/>
          <o:proxy end="" idref="#流程图: 可选过程 1" connectloc="0"/>
        </o:r>
        <o:r id="V:Rule23" type="connector" idref="#_x0000_s1081"/>
        <o:r id="V:Rule24" type="connector" idref="#_x0000_s1079">
          <o:proxy start="" idref="#_x0000_s1066" connectloc="2"/>
          <o:proxy end="" idref="#流程图: 可选过程 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9C6"/>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2020-05-08T04:23:00Z</dcterms:created>
  <dc:creator>Yue Sun</dc:creator>
  <lastModifiedBy>xbany</lastModifiedBy>
  <lastPrinted>2020-05-08T04:23:00Z</lastPrinted>
  <dcterms:modified xsi:type="dcterms:W3CDTF">2020-06-02T00:38:00Z</dcterms:modified>
  <revision>10</revision>
</coreProperties>
</file>